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56C" w:rsidRDefault="0045356C">
      <w:pPr>
        <w:rPr>
          <w:rFonts w:eastAsia="Times New Roman" w:cs="Times New Roman"/>
          <w:sz w:val="16"/>
          <w:szCs w:val="16"/>
          <w:lang w:val="en-US" w:eastAsia="ru-RU"/>
        </w:rPr>
      </w:pPr>
    </w:p>
    <w:tbl>
      <w:tblPr>
        <w:tblW w:w="11185" w:type="dxa"/>
        <w:tblLook w:val="04A0" w:firstRow="1" w:lastRow="0" w:firstColumn="1" w:lastColumn="0" w:noHBand="0" w:noVBand="1"/>
      </w:tblPr>
      <w:tblGrid>
        <w:gridCol w:w="11185"/>
      </w:tblGrid>
      <w:tr w:rsidR="0045356C">
        <w:tc>
          <w:tcPr>
            <w:tcW w:w="11185" w:type="dxa"/>
          </w:tcPr>
          <w:tbl>
            <w:tblPr>
              <w:tblW w:w="9889" w:type="dxa"/>
              <w:tblInd w:w="1080" w:type="dxa"/>
              <w:tblLook w:val="04A0" w:firstRow="1" w:lastRow="0" w:firstColumn="1" w:lastColumn="0" w:noHBand="0" w:noVBand="1"/>
            </w:tblPr>
            <w:tblGrid>
              <w:gridCol w:w="9889"/>
            </w:tblGrid>
            <w:tr w:rsidR="0045356C">
              <w:tc>
                <w:tcPr>
                  <w:tcW w:w="9889" w:type="dxa"/>
                </w:tcPr>
                <w:p w:rsidR="0045356C" w:rsidRDefault="00BC5D82">
                  <w:pPr>
                    <w:widowControl w:val="0"/>
                    <w:spacing w:line="216" w:lineRule="auto"/>
                    <w:ind w:left="5049" w:right="1080"/>
                    <w:jc w:val="both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ЗАТВЕРДЖЕНО</w:t>
                  </w:r>
                </w:p>
                <w:p w:rsidR="0045356C" w:rsidRDefault="00BC5D82">
                  <w:pPr>
                    <w:widowControl w:val="0"/>
                    <w:spacing w:line="216" w:lineRule="auto"/>
                    <w:ind w:left="5049" w:right="1080"/>
                    <w:jc w:val="both"/>
                    <w:rPr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Наказ ЗМУ ДМС</w:t>
                  </w:r>
                </w:p>
                <w:p w:rsidR="0045356C" w:rsidRDefault="00DE0A66" w:rsidP="00DE0A66">
                  <w:pPr>
                    <w:widowControl w:val="0"/>
                    <w:spacing w:line="216" w:lineRule="auto"/>
                    <w:ind w:left="5049" w:right="1080"/>
                    <w:jc w:val="both"/>
                    <w:rPr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>17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_ ___</w:t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>11</w:t>
                  </w:r>
                  <w:r w:rsidR="00BC5D82">
                    <w:rPr>
                      <w:b/>
                      <w:bCs/>
                      <w:sz w:val="24"/>
                      <w:szCs w:val="24"/>
                    </w:rPr>
                    <w:t xml:space="preserve">____2025 № </w:t>
                  </w:r>
                  <w:r>
                    <w:rPr>
                      <w:b/>
                      <w:bCs/>
                      <w:sz w:val="24"/>
                      <w:szCs w:val="24"/>
                      <w:u w:val="single"/>
                    </w:rPr>
                    <w:t>75</w:t>
                  </w:r>
                  <w:r w:rsidR="00BC5D82">
                    <w:rPr>
                      <w:b/>
                      <w:bCs/>
                      <w:sz w:val="24"/>
                      <w:szCs w:val="24"/>
                    </w:rPr>
                    <w:t>__</w:t>
                  </w:r>
                </w:p>
              </w:tc>
            </w:tr>
            <w:tr w:rsidR="0045356C">
              <w:tc>
                <w:tcPr>
                  <w:tcW w:w="9889" w:type="dxa"/>
                </w:tcPr>
                <w:p w:rsidR="0045356C" w:rsidRDefault="0045356C">
                  <w:pPr>
                    <w:widowControl w:val="0"/>
                    <w:spacing w:line="216" w:lineRule="auto"/>
                    <w:rPr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45356C" w:rsidRDefault="0045356C">
            <w:pPr>
              <w:rPr>
                <w:sz w:val="16"/>
                <w:szCs w:val="16"/>
              </w:rPr>
            </w:pPr>
          </w:p>
        </w:tc>
      </w:tr>
      <w:tr w:rsidR="0045356C">
        <w:tc>
          <w:tcPr>
            <w:tcW w:w="11185" w:type="dxa"/>
          </w:tcPr>
          <w:tbl>
            <w:tblPr>
              <w:tblW w:w="9889" w:type="dxa"/>
              <w:tblLook w:val="04A0" w:firstRow="1" w:lastRow="0" w:firstColumn="1" w:lastColumn="0" w:noHBand="0" w:noVBand="1"/>
            </w:tblPr>
            <w:tblGrid>
              <w:gridCol w:w="9889"/>
            </w:tblGrid>
            <w:tr w:rsidR="0045356C">
              <w:tc>
                <w:tcPr>
                  <w:tcW w:w="9889" w:type="dxa"/>
                </w:tcPr>
                <w:p w:rsidR="0045356C" w:rsidRDefault="00BC5D82">
                  <w:pPr>
                    <w:widowControl w:val="0"/>
                    <w:ind w:left="6237" w:right="-5772"/>
                    <w:jc w:val="both"/>
                    <w:rPr>
                      <w:bCs/>
                      <w:sz w:val="16"/>
                      <w:szCs w:val="16"/>
                    </w:rPr>
                  </w:pPr>
                  <w:r>
                    <w:rPr>
                      <w:bCs/>
                      <w:sz w:val="16"/>
                      <w:szCs w:val="16"/>
                    </w:rPr>
                    <w:t xml:space="preserve"> </w:t>
                  </w:r>
                </w:p>
              </w:tc>
            </w:tr>
            <w:tr w:rsidR="0045356C">
              <w:tc>
                <w:tcPr>
                  <w:tcW w:w="9889" w:type="dxa"/>
                </w:tcPr>
                <w:p w:rsidR="0045356C" w:rsidRDefault="0045356C">
                  <w:pPr>
                    <w:widowControl w:val="0"/>
                    <w:ind w:left="6237"/>
                    <w:rPr>
                      <w:bCs/>
                      <w:sz w:val="16"/>
                      <w:szCs w:val="16"/>
                    </w:rPr>
                  </w:pPr>
                </w:p>
              </w:tc>
            </w:tr>
          </w:tbl>
          <w:p w:rsidR="0045356C" w:rsidRDefault="0045356C">
            <w:pPr>
              <w:rPr>
                <w:sz w:val="16"/>
                <w:szCs w:val="16"/>
              </w:rPr>
            </w:pPr>
          </w:p>
        </w:tc>
      </w:tr>
    </w:tbl>
    <w:p w:rsidR="0045356C" w:rsidRDefault="00BC5D82">
      <w:pPr>
        <w:jc w:val="center"/>
        <w:rPr>
          <w:rFonts w:eastAsia="Times New Roman" w:cs="Times New Roman"/>
          <w:sz w:val="20"/>
          <w:szCs w:val="20"/>
          <w:lang w:eastAsia="uk-UA"/>
        </w:rPr>
      </w:pPr>
      <w:r>
        <w:rPr>
          <w:rFonts w:eastAsia="Times New Roman" w:cs="Times New Roman"/>
          <w:b/>
          <w:caps/>
          <w:sz w:val="20"/>
          <w:szCs w:val="20"/>
          <w:lang w:eastAsia="uk-UA"/>
        </w:rPr>
        <w:t>інформаційнА карткА адміністративної послуги</w:t>
      </w:r>
    </w:p>
    <w:p w:rsidR="0045356C" w:rsidRDefault="0045356C">
      <w:pPr>
        <w:jc w:val="center"/>
        <w:rPr>
          <w:rFonts w:eastAsia="Times New Roman" w:cs="Times New Roman"/>
          <w:b/>
          <w:caps/>
          <w:sz w:val="20"/>
          <w:szCs w:val="20"/>
          <w:lang w:eastAsia="uk-UA"/>
        </w:rPr>
      </w:pPr>
    </w:p>
    <w:p w:rsidR="0045356C" w:rsidRDefault="00BC5D8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Оформлення (у тому числі замість втраченого або викраденого) та обмін посвідчення особи без громадянства </w:t>
      </w:r>
    </w:p>
    <w:p w:rsidR="0045356C" w:rsidRDefault="00BC5D8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 за кордон (КАРТКА № 5)</w:t>
      </w:r>
    </w:p>
    <w:p w:rsidR="0045356C" w:rsidRDefault="00BC5D82">
      <w:pPr>
        <w:jc w:val="center"/>
        <w:rPr>
          <w:rFonts w:eastAsia="Times New Roman" w:cs="Times New Roman"/>
          <w:sz w:val="20"/>
          <w:szCs w:val="20"/>
          <w:lang w:eastAsia="uk-UA"/>
        </w:rPr>
      </w:pPr>
      <w:r>
        <w:rPr>
          <w:rFonts w:eastAsia="Times New Roman" w:cs="Times New Roman"/>
          <w:sz w:val="20"/>
          <w:szCs w:val="20"/>
          <w:lang w:eastAsia="uk-UA"/>
        </w:rPr>
        <w:t>(назва адміністративної послуги)</w:t>
      </w:r>
    </w:p>
    <w:p w:rsidR="0045356C" w:rsidRDefault="0045356C">
      <w:pPr>
        <w:jc w:val="center"/>
        <w:rPr>
          <w:rFonts w:eastAsia="Times New Roman" w:cs="Times New Roman"/>
          <w:sz w:val="20"/>
          <w:szCs w:val="20"/>
          <w:lang w:eastAsia="uk-UA"/>
        </w:rPr>
      </w:pPr>
    </w:p>
    <w:p w:rsidR="0045356C" w:rsidRDefault="00BC5D82">
      <w:pPr>
        <w:jc w:val="center"/>
        <w:rPr>
          <w:rFonts w:eastAsia="Times New Roman" w:cs="Times New Roman"/>
          <w:sz w:val="20"/>
          <w:szCs w:val="20"/>
          <w:u w:val="single"/>
          <w:lang w:eastAsia="uk-UA"/>
        </w:rPr>
      </w:pPr>
      <w:proofErr w:type="spellStart"/>
      <w:r>
        <w:rPr>
          <w:rFonts w:eastAsia="Times New Roman" w:cs="Times New Roman"/>
          <w:sz w:val="20"/>
          <w:szCs w:val="20"/>
          <w:u w:val="single"/>
          <w:lang w:eastAsia="uk-UA"/>
        </w:rPr>
        <w:t>Городоцький</w:t>
      </w:r>
      <w:proofErr w:type="spellEnd"/>
      <w:r>
        <w:rPr>
          <w:rFonts w:eastAsia="Times New Roman" w:cs="Times New Roman"/>
          <w:sz w:val="20"/>
          <w:szCs w:val="20"/>
          <w:u w:val="single"/>
          <w:lang w:eastAsia="uk-UA"/>
        </w:rPr>
        <w:t xml:space="preserve"> відділ ЗМУ ДМС</w:t>
      </w:r>
    </w:p>
    <w:p w:rsidR="0045356C" w:rsidRDefault="00BC5D82">
      <w:pPr>
        <w:jc w:val="center"/>
        <w:rPr>
          <w:rFonts w:eastAsia="Times New Roman" w:cs="Times New Roman"/>
          <w:sz w:val="20"/>
          <w:szCs w:val="20"/>
          <w:lang w:eastAsia="uk-UA"/>
        </w:rPr>
      </w:pPr>
      <w:r>
        <w:rPr>
          <w:rFonts w:eastAsia="Times New Roman" w:cs="Times New Roman"/>
          <w:sz w:val="20"/>
          <w:szCs w:val="20"/>
          <w:lang w:eastAsia="uk-UA"/>
        </w:rPr>
        <w:t xml:space="preserve"> ( найменування суб’єкта надання адміністративної послуги) </w:t>
      </w:r>
    </w:p>
    <w:p w:rsidR="0045356C" w:rsidRDefault="0045356C">
      <w:pPr>
        <w:jc w:val="center"/>
        <w:rPr>
          <w:rFonts w:eastAsia="Times New Roman" w:cs="Times New Roman"/>
          <w:b/>
          <w:caps/>
          <w:sz w:val="16"/>
          <w:szCs w:val="16"/>
          <w:lang w:eastAsia="uk-UA"/>
        </w:rPr>
      </w:pPr>
    </w:p>
    <w:p w:rsidR="0045356C" w:rsidRDefault="00BC5D82">
      <w:pPr>
        <w:jc w:val="center"/>
        <w:rPr>
          <w:rFonts w:ascii="Verdana" w:eastAsia="Times New Roman" w:hAnsi="Verdana" w:cs="Times New Roman"/>
          <w:sz w:val="16"/>
          <w:szCs w:val="16"/>
          <w:lang w:eastAsia="uk-UA"/>
        </w:rPr>
      </w:pPr>
      <w:r>
        <w:rPr>
          <w:rFonts w:ascii="Verdana" w:eastAsia="Times New Roman" w:hAnsi="Verdana" w:cs="Times New Roman"/>
          <w:sz w:val="16"/>
          <w:szCs w:val="16"/>
          <w:lang w:eastAsia="uk-UA"/>
        </w:rPr>
        <w:t> 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684"/>
        <w:gridCol w:w="3244"/>
        <w:gridCol w:w="5961"/>
      </w:tblGrid>
      <w:tr w:rsidR="0045356C">
        <w:trPr>
          <w:trHeight w:val="244"/>
        </w:trPr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Інформація про суб’єкта надання адміністративної послуги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Місцезнаходження 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t xml:space="preserve">81500, Львівська область, Львівський район, м. Городок,                     вул. Львівська, 1а    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Режим роботи 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96"/>
              <w:gridCol w:w="1796"/>
              <w:gridCol w:w="1796"/>
            </w:tblGrid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Дні тижня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Робочі години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Обідня перерва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понеділок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вихідний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вихідний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вівторок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09.00-18.00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13.00-13.45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середа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09.00-18.00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13.00-13.45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четвер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09.00-18.00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13.00-13.45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п’ятниця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09.00-18.00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13.00-13.45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субота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08.00-15.45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12.00-12.45</w:t>
                  </w:r>
                </w:p>
              </w:tc>
            </w:tr>
            <w:tr w:rsidR="0045356C">
              <w:trPr>
                <w:trHeight w:val="139"/>
              </w:trPr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неділя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вихідний</w:t>
                  </w:r>
                </w:p>
              </w:tc>
              <w:tc>
                <w:tcPr>
                  <w:tcW w:w="1796" w:type="dxa"/>
                </w:tcPr>
                <w:p w:rsidR="0045356C" w:rsidRDefault="00BC5D82">
                  <w:pPr>
                    <w:pStyle w:val="20"/>
                    <w:shd w:val="clear" w:color="auto" w:fill="auto"/>
                    <w:spacing w:after="0" w:line="160" w:lineRule="exact"/>
                    <w:ind w:firstLine="0"/>
                    <w:jc w:val="center"/>
                    <w:rPr>
                      <w:lang w:eastAsia="uk-UA"/>
                    </w:rPr>
                  </w:pPr>
                  <w:r>
                    <w:rPr>
                      <w:lang w:eastAsia="uk-UA"/>
                    </w:rPr>
                    <w:t>вихідний</w:t>
                  </w:r>
                </w:p>
              </w:tc>
            </w:tr>
          </w:tbl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Телефон, адреса електронної пошти,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вебсайт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Тел.:(03231) 30-303, тел.: (03231) 32-826                                         </w:t>
            </w:r>
            <w:proofErr w:type="spellStart"/>
            <w:r>
              <w:rPr>
                <w:sz w:val="22"/>
              </w:rPr>
              <w:t>ел</w:t>
            </w:r>
            <w:proofErr w:type="spellEnd"/>
            <w:r>
              <w:rPr>
                <w:sz w:val="22"/>
              </w:rPr>
              <w:t xml:space="preserve">. пошта: </w:t>
            </w:r>
            <w:hyperlink r:id="rId7" w:history="1">
              <w:r>
                <w:rPr>
                  <w:rStyle w:val="a3"/>
                  <w:sz w:val="22"/>
                </w:rPr>
                <w:t>4622@</w:t>
              </w:r>
              <w:proofErr w:type="spellStart"/>
              <w:r>
                <w:rPr>
                  <w:rStyle w:val="a3"/>
                  <w:sz w:val="22"/>
                  <w:lang w:val="en-US"/>
                </w:rPr>
                <w:t>dms</w:t>
              </w:r>
              <w:proofErr w:type="spellEnd"/>
              <w:r>
                <w:rPr>
                  <w:rStyle w:val="a3"/>
                  <w:sz w:val="22"/>
                </w:rPr>
                <w:t>u.</w:t>
              </w:r>
              <w:proofErr w:type="spellStart"/>
              <w:r>
                <w:rPr>
                  <w:rStyle w:val="a3"/>
                  <w:sz w:val="22"/>
                  <w:lang w:val="en-US"/>
                </w:rPr>
                <w:t>gov</w:t>
              </w:r>
              <w:proofErr w:type="spellEnd"/>
              <w:r>
                <w:rPr>
                  <w:rStyle w:val="a3"/>
                  <w:sz w:val="22"/>
                </w:rPr>
                <w:t>.</w:t>
              </w:r>
              <w:proofErr w:type="spellStart"/>
              <w:r>
                <w:rPr>
                  <w:rStyle w:val="a3"/>
                  <w:sz w:val="22"/>
                  <w:lang w:val="en-US"/>
                </w:rPr>
                <w:t>ua</w:t>
              </w:r>
              <w:proofErr w:type="spellEnd"/>
            </w:hyperlink>
          </w:p>
          <w:p w:rsidR="0045356C" w:rsidRDefault="00BC5D82">
            <w:pPr>
              <w:pStyle w:val="a6"/>
              <w:tabs>
                <w:tab w:val="right" w:pos="9072"/>
              </w:tabs>
              <w:ind w:left="-567"/>
              <w:jc w:val="center"/>
              <w:rPr>
                <w:sz w:val="20"/>
                <w:szCs w:val="20"/>
              </w:rPr>
            </w:pPr>
            <w:r>
              <w:rPr>
                <w:sz w:val="22"/>
              </w:rPr>
              <w:t>веб-сайт: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 xml:space="preserve"> HYPERLINK "https://dmsu.</w:instrText>
            </w:r>
            <w:r>
              <w:rPr>
                <w:sz w:val="20"/>
                <w:szCs w:val="20"/>
                <w:lang w:val="en-US"/>
              </w:rPr>
              <w:instrText>gov</w:instrText>
            </w:r>
            <w:r>
              <w:rPr>
                <w:sz w:val="20"/>
                <w:szCs w:val="20"/>
              </w:rPr>
              <w:instrText>.</w:instrText>
            </w:r>
            <w:r>
              <w:rPr>
                <w:sz w:val="20"/>
                <w:szCs w:val="20"/>
                <w:lang w:val="en-US"/>
              </w:rPr>
              <w:instrText>ua</w:instrText>
            </w:r>
            <w:r>
              <w:rPr>
                <w:sz w:val="20"/>
                <w:szCs w:val="20"/>
              </w:rPr>
              <w:instrText>/</w:instrText>
            </w:r>
            <w:r>
              <w:rPr>
                <w:sz w:val="20"/>
                <w:szCs w:val="20"/>
                <w:lang w:val="en-US"/>
              </w:rPr>
              <w:instrText>zmu</w:instrText>
            </w:r>
          </w:p>
          <w:p w:rsidR="0045356C" w:rsidRDefault="00BC5D82">
            <w:pPr>
              <w:pStyle w:val="a6"/>
              <w:tabs>
                <w:tab w:val="right" w:pos="9072"/>
              </w:tabs>
              <w:ind w:left="-567"/>
              <w:jc w:val="center"/>
              <w:rPr>
                <w:rStyle w:val="a3"/>
                <w:sz w:val="20"/>
                <w:szCs w:val="20"/>
              </w:rPr>
            </w:pPr>
            <w:r>
              <w:rPr>
                <w:sz w:val="20"/>
                <w:szCs w:val="20"/>
              </w:rPr>
              <w:instrText xml:space="preserve">" </w:instrText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rStyle w:val="a3"/>
                <w:sz w:val="20"/>
                <w:szCs w:val="20"/>
              </w:rPr>
              <w:t>https://dmsu.</w:t>
            </w:r>
            <w:proofErr w:type="spellStart"/>
            <w:r>
              <w:rPr>
                <w:rStyle w:val="a3"/>
                <w:sz w:val="20"/>
                <w:szCs w:val="20"/>
                <w:lang w:val="en-US"/>
              </w:rPr>
              <w:t>gov</w:t>
            </w:r>
            <w:proofErr w:type="spellEnd"/>
            <w:r>
              <w:rPr>
                <w:rStyle w:val="a3"/>
                <w:sz w:val="20"/>
                <w:szCs w:val="20"/>
              </w:rPr>
              <w:t>.</w:t>
            </w:r>
            <w:proofErr w:type="spellStart"/>
            <w:r>
              <w:rPr>
                <w:rStyle w:val="a3"/>
                <w:sz w:val="20"/>
                <w:szCs w:val="20"/>
                <w:lang w:val="en-US"/>
              </w:rPr>
              <w:t>ua</w:t>
            </w:r>
            <w:proofErr w:type="spellEnd"/>
            <w:r>
              <w:rPr>
                <w:rStyle w:val="a3"/>
                <w:sz w:val="20"/>
                <w:szCs w:val="20"/>
              </w:rPr>
              <w:t>/</w:t>
            </w:r>
            <w:proofErr w:type="spellStart"/>
            <w:r>
              <w:rPr>
                <w:rStyle w:val="a3"/>
                <w:sz w:val="20"/>
                <w:szCs w:val="20"/>
                <w:lang w:val="en-US"/>
              </w:rPr>
              <w:t>zmu</w:t>
            </w:r>
            <w:proofErr w:type="spellEnd"/>
          </w:p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</w:rPr>
              <w:fldChar w:fldCharType="end"/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 </w:t>
            </w:r>
          </w:p>
        </w:tc>
      </w:tr>
      <w:tr w:rsidR="0045356C">
        <w:trPr>
          <w:trHeight w:val="210"/>
        </w:trPr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 xml:space="preserve">Нормативні акти, якими </w:t>
            </w: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регламентується надання адміністративної послуги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Закони України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Закон України «Про правовий статус іноземців та осіб без громадянства»;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Закон України «Про Єдиний державний демографічний реєстр та документи, що підтверджують громадянство України,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посвідчують особу чи її спеціальний статус»;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Закон України «Про адміністративні послуги».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Акти Кабінету Міністрів України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Постанова Кабінету Міністрів України від 07 травня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br/>
              <w:t>2014 року № 153 «Про затвердження зразка бланка, технічного опису та Порядку о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носієм»;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Декрет Кабінету Міністрів України від 21 січня 1993 року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br/>
              <w:t>№ 7-9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3 «Про державне мито»;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постанова Кабінету Міністрів України від 02 листопада 2016 року № 770 «Деякі питання надання адміністративних послуг у сфері міграції».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right="33"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Наказ Міністерства внутрішніх справ України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br/>
              <w:t>від 26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листопада 2014 року № 1279 «Про затвердження зразка заяви-анкети для внесення інформації до Єдиного державного демографічного реєстру», зареєстрований в Міністерстві юстиції України 10 грудня 2014 року за № 1586/26363;</w:t>
            </w:r>
          </w:p>
          <w:p w:rsidR="0045356C" w:rsidRDefault="00BC5D82">
            <w:pPr>
              <w:ind w:right="33"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наказ Міністерства внутрішніх справ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України від 18 жовтня 2019 року № 875 «Про затвердження Вимог до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відцифрованого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образу обличчя особи, фотокарток, що подаються для оформлення або обміну документів, що посвідчують особу, підтверджують громадянство України чи спеціальний статус особи, та фо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тографічного зображення на них», зареєстрований у Міністерстві юстиції України 7 листопада 2019 року за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br/>
              <w:t>№ 1146/34117.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7.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ind w:firstLine="467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Відсутні </w:t>
            </w:r>
          </w:p>
        </w:tc>
      </w:tr>
      <w:tr w:rsidR="0045356C">
        <w:trPr>
          <w:trHeight w:val="253"/>
        </w:trPr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8.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tabs>
                <w:tab w:val="left" w:pos="181"/>
              </w:tabs>
              <w:ind w:left="-55" w:firstLine="380"/>
              <w:jc w:val="both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Посвідчення особи без громадянства для виїзду за кордон (далі – посвідчення) оформляється особам без громадянства, які постійно або тимчасово проживають на території України, але не мають проїзного документа,</w:t>
            </w: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 xml:space="preserve"> та які:</w:t>
            </w:r>
          </w:p>
          <w:p w:rsidR="0045356C" w:rsidRDefault="00BC5D82">
            <w:pPr>
              <w:tabs>
                <w:tab w:val="left" w:pos="181"/>
              </w:tabs>
              <w:ind w:left="-55" w:firstLine="522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- досягли шістнадцятирічного віку, - на підставі заяв-анкет, поданих ними особисто;</w:t>
            </w:r>
          </w:p>
          <w:p w:rsidR="0045356C" w:rsidRDefault="00BC5D82">
            <w:pPr>
              <w:tabs>
                <w:tab w:val="left" w:pos="181"/>
              </w:tabs>
              <w:ind w:left="-55" w:firstLine="522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- не досягли шістнадцятирічного віку або визнані обмежено дієздатними чи недієздатними, - на підставі заяв-анкет одного з батьків (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усиновлювачів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), опікунів,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піклувальників або інших законних представників (далі – законний представник).</w:t>
            </w:r>
          </w:p>
          <w:p w:rsidR="0045356C" w:rsidRDefault="0045356C">
            <w:pPr>
              <w:tabs>
                <w:tab w:val="left" w:pos="181"/>
              </w:tabs>
              <w:ind w:left="-55" w:firstLine="522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Обмін посвідчення здійснюється у разі:</w:t>
            </w: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0"/>
                <w:szCs w:val="20"/>
              </w:rPr>
            </w:pPr>
            <w:bookmarkStart w:id="0" w:name="n349"/>
            <w:bookmarkEnd w:id="0"/>
            <w:r>
              <w:rPr>
                <w:sz w:val="20"/>
                <w:szCs w:val="20"/>
              </w:rPr>
              <w:t>1) зміни інформації, внесеної до посвідчення;</w:t>
            </w: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0"/>
                <w:szCs w:val="20"/>
              </w:rPr>
            </w:pPr>
            <w:bookmarkStart w:id="1" w:name="n350"/>
            <w:bookmarkEnd w:id="1"/>
            <w:r>
              <w:rPr>
                <w:sz w:val="20"/>
                <w:szCs w:val="20"/>
              </w:rPr>
              <w:t>2) виявлення помилки в інформації, внесеній до посвідчення;</w:t>
            </w: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0"/>
                <w:szCs w:val="20"/>
              </w:rPr>
            </w:pPr>
            <w:bookmarkStart w:id="2" w:name="n351"/>
            <w:bookmarkEnd w:id="2"/>
            <w:r>
              <w:rPr>
                <w:sz w:val="20"/>
                <w:szCs w:val="20"/>
              </w:rPr>
              <w:t>3) закінчення строку дії посвід</w:t>
            </w:r>
            <w:r>
              <w:rPr>
                <w:sz w:val="20"/>
                <w:szCs w:val="20"/>
              </w:rPr>
              <w:t>чення;</w:t>
            </w: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0"/>
                <w:szCs w:val="20"/>
              </w:rPr>
            </w:pPr>
            <w:bookmarkStart w:id="3" w:name="n352"/>
            <w:bookmarkEnd w:id="3"/>
            <w:r>
              <w:rPr>
                <w:sz w:val="20"/>
                <w:szCs w:val="20"/>
              </w:rPr>
              <w:t>4) непридатності посвідчення для подальшого використання (посвідчення/фотокартка має пошкодження, що не дають змогу візуально ідентифікувати особу, прочитати прізвище, ім’я, дату та місце народження, ким видано посвідчення, підпис посадової особи та</w:t>
            </w:r>
            <w:r>
              <w:rPr>
                <w:sz w:val="20"/>
                <w:szCs w:val="20"/>
              </w:rPr>
              <w:t xml:space="preserve"> дату видачі, пошкодження серії та номера, що не дають змогу встановити реквізити посвідчення, виправлення, пошкодження, які блокують можливість зчитування, а також внесення змін до інформації безконтактного електронного носія), а також у разі відсутності </w:t>
            </w:r>
            <w:r>
              <w:rPr>
                <w:sz w:val="20"/>
                <w:szCs w:val="20"/>
              </w:rPr>
              <w:t>частини посвідчення;</w:t>
            </w: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5) втрата посвідчення;</w:t>
            </w:r>
          </w:p>
          <w:p w:rsidR="0045356C" w:rsidRDefault="00BC5D82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6)викрадення посвідчення.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9.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Для оформлення посвідчення особа без громадянства чи її законний представник разом із заявою-анкетою подає: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4" w:name="n378"/>
            <w:bookmarkEnd w:id="4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1)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посвідку на постійне проживання чи посвідку на тимчасове проживання, видану особі без громадянства;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5" w:name="n379"/>
            <w:bookmarkEnd w:id="5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2) документи, що підтверджують сплату адміністративного збору, або документ про звільнення від його сплати;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6" w:name="n380"/>
            <w:bookmarkEnd w:id="6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3) документ, що посвідчує особу законного предст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авника, та документ, що підтверджує повноваження особи як законного представника, - у разі подання документів законним представником;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7" w:name="n381"/>
            <w:bookmarkEnd w:id="7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4) у разі оформлення посвідчення особі без громадянства, яка не досягла 12-річного віку, або особі, яка не може пересувати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ся самостійно у зв’язку з тривалим розладом здоров’я та яка потребує термінового лікування за кордоном, що підтверджується медичним висновком відповідного закладу охорони здоров’я, оформленим в установленому порядку, - одну кольорову фотокартку розміром 10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x 15 сантиметрів для внесення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відцифрованого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образу обличчя особи шляхом сканування. Фотокартка повинна відповідати вимогам Міжнародної організації цивільної авіації (IКAO)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Doc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9303 та МВС;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8" w:name="n382"/>
            <w:bookmarkEnd w:id="8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5) у разі, коли до посвідчення вносяться дані про неповнолітніх д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ітей, додатково подаються: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9" w:name="n383"/>
            <w:bookmarkEnd w:id="9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свідоцтво про народження дитини;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0" w:name="n384"/>
            <w:bookmarkEnd w:id="10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посвідка на постійне проживання чи посвідка на тимчасове проживання дитини;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1" w:name="n385"/>
            <w:bookmarkEnd w:id="11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стосовно дитини віком від 5 до 16 років - дві фотокартки розміром 3,5 х 4,5 сантиметра, одна з яких вклеюється в посвідч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ення і скріплюється печаткою, а друга вноситься до заяви-анкети батька (матері). </w:t>
            </w:r>
          </w:p>
          <w:p w:rsidR="0045356C" w:rsidRDefault="00BC5D82">
            <w:pPr>
              <w:ind w:left="31" w:firstLine="294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2" w:name="n386"/>
            <w:bookmarkEnd w:id="12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Оригінали документів (крім документів, що підтверджують сплату адміністративного збору) повертаються заявнику, а до заяви-анкети додаються їх копії, засвідчені працівником те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риторіального органу/територіального підрозділу ДМС, уповноваженого суб’єкта шляхом проставлення відмітки «Згідно з оригіналом» та підпису із зазначенням його посади, прізвища, ініціалів та дати.</w:t>
            </w:r>
          </w:p>
          <w:p w:rsidR="0045356C" w:rsidRDefault="0045356C">
            <w:pPr>
              <w:ind w:left="31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lastRenderedPageBreak/>
              <w:t>Для оформлення у зв’язку із втратою або викраденням посвідч</w:t>
            </w: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ення, його обміну особа без громадянства чи її законний представник подає документи,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зазначені в </w:t>
            </w:r>
            <w:hyperlink r:id="rId8" w:anchor="n378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uk-UA"/>
                </w:rPr>
                <w:t>підпунктах 1-5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пункту 23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України від 07 травня 2014 року № 153 (в редакції постанови Кабінету Міністрів України від 08 лютого 2021 року № 93) (далі – Порядок), а також: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3" w:name="n391"/>
            <w:bookmarkEnd w:id="13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1) посвідчення, що підлягає обміну (крім випадків втрати та викрадення);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4" w:name="n392"/>
            <w:bookmarkEnd w:id="14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2) документи, що підтверджують обставин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и чи юридичні факти, відповідно до яких посвідчення підлягає обміну (крім випадків, передбачених </w:t>
            </w:r>
            <w:hyperlink r:id="rId9" w:anchor="n351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uk-UA"/>
                </w:rPr>
                <w:t>підпунктами 3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і </w:t>
            </w:r>
            <w:hyperlink r:id="rId10" w:anchor="n352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uk-UA"/>
                </w:rPr>
                <w:t>4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пункту 7 Порядку).</w:t>
            </w:r>
          </w:p>
          <w:p w:rsidR="0045356C" w:rsidRDefault="00BC5D82">
            <w:pPr>
              <w:ind w:left="31" w:firstLine="436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Видані компетентними органами іноземної держави документи, що подаються для оформлення посвідчення (у тому числі замість втраченого або викраденого), його обміну, підлягають легалізації в установленому порядку, якщо інше н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е передбачено міжнародними договорами України. Такі документи подаються з перекладом на українську мову, засвідченим нотаріально.</w:t>
            </w:r>
          </w:p>
        </w:tc>
      </w:tr>
      <w:tr w:rsidR="0045356C">
        <w:trPr>
          <w:trHeight w:val="3735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lastRenderedPageBreak/>
              <w:t>10.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Документи для оформлення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посвідчення (у тому числі замість втраченого або викраденого), його обміну подаються до територіальних органів/територіальних підрозділів ДМС за місцем проживання особи без громадянства.</w:t>
            </w:r>
          </w:p>
          <w:p w:rsidR="0045356C" w:rsidRDefault="00BC5D82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У разі необхідності прийняття документів від особи, яка не може перес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о підрозділу ДМС за місцем проживання особи або проходження лікування.</w:t>
            </w:r>
            <w:bookmarkStart w:id="15" w:name="n574"/>
            <w:bookmarkStart w:id="16" w:name="n389"/>
            <w:bookmarkStart w:id="17" w:name="n388"/>
            <w:bookmarkEnd w:id="15"/>
            <w:bookmarkEnd w:id="16"/>
            <w:bookmarkEnd w:id="17"/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Адміністративна послуга платна</w:t>
            </w:r>
          </w:p>
        </w:tc>
      </w:tr>
      <w:tr w:rsidR="0045356C">
        <w:trPr>
          <w:trHeight w:val="258"/>
        </w:trPr>
        <w:tc>
          <w:tcPr>
            <w:tcW w:w="9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uk-UA"/>
              </w:rPr>
              <w:t>У разі платності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: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11.1.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Нормативно-правові акти, на підставі яких стягується плата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pStyle w:val="HTML"/>
              <w:ind w:firstLine="4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Пункт п’ятий статті 2, підпункт «г» пункту 6 статті 3 Декрету Кабінету Міністрів України від 21 січня 1993 року № 7-9 «Про державне мито»; </w:t>
            </w:r>
          </w:p>
          <w:p w:rsidR="0045356C" w:rsidRDefault="00BC5D82">
            <w:pPr>
              <w:pStyle w:val="HTML"/>
              <w:ind w:firstLine="4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пункт 4 частини другої статті 20 Закону України «Про Єдиний державний демографічний реєстр та документи, що підтверд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жують громадянство України, посвідчують особу чи її спеціальний статус»;</w:t>
            </w:r>
          </w:p>
          <w:p w:rsidR="0045356C" w:rsidRDefault="00BC5D82">
            <w:pPr>
              <w:pStyle w:val="HTML"/>
              <w:ind w:firstLine="467"/>
              <w:jc w:val="both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постанова Кабінету Міністрів України від 02 листопада 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br/>
              <w:t>2016 року № 770 «Деякі питання надання адміністративних послуг у сфері міграції».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11.2.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Розмір та порядок внесення плати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(адміністративного збору) за платну адміністративну послугу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3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мито – 5 неоподатковуваних мінімумів доходів громадян (85,00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грн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);</w:t>
            </w:r>
          </w:p>
          <w:p w:rsidR="0045356C" w:rsidRDefault="00BC5D82">
            <w:pPr>
              <w:ind w:firstLine="3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вартість адміністративної послуги – 452,00 грн.;</w:t>
            </w:r>
          </w:p>
          <w:p w:rsidR="0045356C" w:rsidRDefault="00BC5D82">
            <w:pPr>
              <w:ind w:firstLine="3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вартість бланка станом на 01.01.2024 – 6330,00 грн. (відповідно до дого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вору).</w:t>
            </w:r>
          </w:p>
          <w:p w:rsidR="0045356C" w:rsidRDefault="00BC5D82">
            <w:pPr>
              <w:ind w:firstLine="325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Оплата наданої послуги здійснюється  шляхом  перерахування замовником  коштів  через банки,  відділення поштового зв'язку або програмно-технічні комплекси самообслуговування. 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11.3.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Розрахунковий рахунок для внесення плати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Оформлення (у тому числі замість втраченого або викраденого) та обмін 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val="ru-RU" w:eastAsia="uk-UA"/>
              </w:rPr>
              <w:t>посвідчення</w:t>
            </w:r>
            <w:proofErr w:type="spellEnd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val="ru-RU" w:eastAsia="uk-UA"/>
              </w:rPr>
              <w:t xml:space="preserve"> особи без 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val="ru-RU" w:eastAsia="uk-UA"/>
              </w:rPr>
              <w:t>громадянства</w:t>
            </w:r>
            <w:proofErr w:type="spellEnd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val="ru-RU" w:eastAsia="uk-UA"/>
              </w:rPr>
              <w:t xml:space="preserve"> для 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val="ru-RU" w:eastAsia="uk-UA"/>
              </w:rPr>
              <w:t>виїзду</w:t>
            </w:r>
            <w:proofErr w:type="spellEnd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val="ru-RU" w:eastAsia="uk-UA"/>
              </w:rPr>
              <w:t xml:space="preserve"> за кордон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у строк протягом 15 робочих днів з дня прийняття необхідних документів, передбачених законодавством.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Дата здійснення операції : 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lastRenderedPageBreak/>
              <w:t>Сума: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            6 782,00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Платник: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П.І.Б. замовника послуг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Код платника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Отримувач: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Назва </w:t>
            </w:r>
            <w:r>
              <w:rPr>
                <w:rFonts w:ascii="Verdana" w:hAnsi="Verdana"/>
                <w:i/>
                <w:sz w:val="16"/>
                <w:szCs w:val="16"/>
                <w:lang w:eastAsia="uk-UA"/>
              </w:rPr>
              <w:t>Західне міжрегіональне управління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ДМС 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Банк:                 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Держказначейська</w:t>
            </w:r>
            <w:proofErr w:type="spellEnd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служба України в  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м.Києві</w:t>
            </w:r>
            <w:proofErr w:type="spellEnd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Код ЄДРПОУ: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Розрахунковий рахунок:</w:t>
            </w:r>
          </w:p>
          <w:p w:rsidR="0045356C" w:rsidRDefault="00BC5D82">
            <w:pPr>
              <w:jc w:val="both"/>
              <w:rPr>
                <w:rFonts w:ascii="Verdana" w:hAnsi="Verdana"/>
                <w:i/>
                <w:sz w:val="16"/>
                <w:szCs w:val="16"/>
                <w:lang w:eastAsia="uk-UA"/>
              </w:rPr>
            </w:pPr>
            <w:r>
              <w:rPr>
                <w:rFonts w:ascii="Verdana" w:hAnsi="Verdana"/>
                <w:i/>
                <w:sz w:val="16"/>
                <w:szCs w:val="16"/>
                <w:lang w:eastAsia="uk-UA"/>
              </w:rPr>
              <w:t>45870769</w:t>
            </w:r>
            <w:r>
              <w:rPr>
                <w:rFonts w:ascii="Verdana" w:hAnsi="Verdana"/>
                <w:i/>
                <w:sz w:val="16"/>
                <w:szCs w:val="16"/>
                <w:lang w:eastAsia="uk-UA"/>
              </w:rPr>
              <w:tab/>
              <w:t>UA688201720355</w:t>
            </w:r>
            <w:r>
              <w:rPr>
                <w:rFonts w:ascii="Verdana" w:hAnsi="Verdana"/>
                <w:i/>
                <w:sz w:val="16"/>
                <w:szCs w:val="16"/>
                <w:lang w:eastAsia="uk-UA"/>
              </w:rPr>
              <w:t>119077000001687</w:t>
            </w:r>
          </w:p>
          <w:p w:rsidR="0045356C" w:rsidRDefault="0045356C">
            <w:pPr>
              <w:jc w:val="both"/>
              <w:rPr>
                <w:rFonts w:ascii="Verdana" w:hAnsi="Verdana"/>
                <w:i/>
                <w:sz w:val="16"/>
                <w:szCs w:val="16"/>
                <w:lang w:eastAsia="uk-UA"/>
              </w:rPr>
            </w:pP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Призначення платежу: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*;454609;1100048</w:t>
            </w:r>
            <w:r>
              <w:rPr>
                <w:rFonts w:ascii="Verdana" w:eastAsia="Times New Roman" w:hAnsi="Verdana" w:cs="Times New Roman"/>
                <w:b/>
                <w:i/>
                <w:sz w:val="16"/>
                <w:szCs w:val="16"/>
                <w:lang w:eastAsia="uk-UA"/>
              </w:rPr>
              <w:t>;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1; серія та номер паспортного документа іноземця ;*</w:t>
            </w:r>
          </w:p>
          <w:p w:rsidR="0045356C" w:rsidRDefault="0045356C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ДЕРЖАВНЕ МИТО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 Дата здійснення операції :  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    Сума: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85,00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Платник: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П.І.Б. замовника послуг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Код платника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Отримувач: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Назва: ГУК 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Львів/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Городоцька</w:t>
            </w:r>
            <w:proofErr w:type="spellEnd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тг</w:t>
            </w:r>
            <w:proofErr w:type="spellEnd"/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 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Банк:   Казначейство України (ЕАП) 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Код ЄДРПОУ: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Розрахунковий рахунок: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38008294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UA418999980314010538000013861</w:t>
            </w:r>
          </w:p>
          <w:p w:rsidR="0045356C" w:rsidRDefault="00BC5D82">
            <w:pPr>
              <w:jc w:val="both"/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</w:pP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>Призначення платежу: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ab/>
              <w:t xml:space="preserve">Державне мито пов’язане з видачею та оформленням закордонних паспортів (посвідок) та паспортів </w:t>
            </w:r>
            <w:r>
              <w:rPr>
                <w:rFonts w:ascii="Verdana" w:eastAsia="Times New Roman" w:hAnsi="Verdana" w:cs="Times New Roman"/>
                <w:i/>
                <w:sz w:val="16"/>
                <w:szCs w:val="16"/>
                <w:lang w:eastAsia="uk-UA"/>
              </w:rPr>
              <w:t>громадян України, код доходу 22090400</w:t>
            </w: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</w:tc>
      </w:tr>
      <w:tr w:rsidR="0045356C">
        <w:trPr>
          <w:trHeight w:val="1153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lastRenderedPageBreak/>
              <w:t>12.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Посвідчення видається протягом 15 робочих днів з дати прийняття заяви-анкети та документів, передбачених Порядком, від особи без громадянства чи її законного представника.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13.</w:t>
            </w:r>
          </w:p>
          <w:p w:rsidR="0045356C" w:rsidRDefault="0045356C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</w:p>
          <w:p w:rsidR="0045356C" w:rsidRDefault="0045356C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</w:p>
          <w:p w:rsidR="0045356C" w:rsidRDefault="0045356C">
            <w:pPr>
              <w:jc w:val="center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Перелік підстав для відмови у наданні адміністративної послуги</w:t>
            </w: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b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 xml:space="preserve">Територіальний орган/територіальний підрозділ ДМС відмовляє особі без громадянства в оформленні або видачі посвідчення у разі, коли: 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8" w:name="n418"/>
            <w:bookmarkEnd w:id="18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1) стосовно видачі посвідчення звернулася особа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без громадянства, яка не досягла шістнадцятирічного віку, або її представник, який не має документального підтвердження повноважень на отримання посвідчення;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19" w:name="n419"/>
            <w:bookmarkEnd w:id="19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2) особа без громадянства вже отримала посвідчення, яке є дійсним на день звернення;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20" w:name="n420"/>
            <w:bookmarkEnd w:id="20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3) особа без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громадянства не надала всіх документів та інформації, необхідних для оформлення і видачі посвідчення;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21" w:name="n421"/>
            <w:bookmarkEnd w:id="21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4) дані, отримані з баз даних Єдиного державного демографічного реєстру, не підтверджують інформацію, надану особою без громадянства;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22" w:name="n422"/>
            <w:bookmarkEnd w:id="22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5) в інших випадках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, передбачених законом.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14.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Оформлення та видача посвідчення особи без громадянства для виїзду за кордон або відмова в оформленні (видачі) посвідчення особи без громадянства.  </w:t>
            </w:r>
          </w:p>
        </w:tc>
      </w:tr>
      <w:tr w:rsidR="0045356C">
        <w:trPr>
          <w:trHeight w:val="70"/>
        </w:trPr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15.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Способи отримання відповіді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(результату)</w:t>
            </w: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</w:t>
            </w: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>рішення про залишення заяви-анке</w:t>
            </w: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t xml:space="preserve">ти без руху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.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оживання чи посвідки на тимчасове проживання.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45356C" w:rsidRDefault="00BC5D82">
            <w:pPr>
              <w:ind w:firstLine="467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bookmarkStart w:id="23" w:name="n408"/>
            <w:bookmarkEnd w:id="23"/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Копія рішення про відмову в оформ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lastRenderedPageBreak/>
              <w:t>рек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омендованим листом (у разі відсутності електронної пошти) чи за бажанням іноземця або особи без громадянства вручається особисто.</w:t>
            </w:r>
          </w:p>
        </w:tc>
      </w:tr>
      <w:tr w:rsidR="0045356C">
        <w:tc>
          <w:tcPr>
            <w:tcW w:w="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uk-UA"/>
              </w:rPr>
              <w:lastRenderedPageBreak/>
              <w:t>16.</w:t>
            </w:r>
          </w:p>
        </w:tc>
        <w:tc>
          <w:tcPr>
            <w:tcW w:w="3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Примітка</w:t>
            </w:r>
          </w:p>
          <w:p w:rsidR="0045356C" w:rsidRDefault="0045356C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5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356C" w:rsidRDefault="00BC5D82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Про втрату або викрадення посвідчення на території України особа без громадянства чи її законний представник зо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бов’язані негайно повідомити територіальному органу/територіальному підрозділу ДМС за місцем оформлення посвідчення, а в разі викрадення - також органу Національної поліції.</w:t>
            </w:r>
          </w:p>
          <w:p w:rsidR="0045356C" w:rsidRDefault="00BC5D82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Якщо особа без громадянства чи її законний представник, які заявили про втрату або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 xml:space="preserve"> викрадення посвідчення та подали документи для оформлення нового посвідчення, знайшли його, вони зобов’язані протягом однієї доби повернути знайдене посвідчення територіальному органу/ територіальному підрозділу ДМС.</w:t>
            </w:r>
          </w:p>
          <w:p w:rsidR="0045356C" w:rsidRDefault="00BC5D82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Особа без громадянства має право повто</w:t>
            </w:r>
            <w:r>
              <w:rPr>
                <w:rFonts w:eastAsia="Times New Roman" w:cs="Times New Roman"/>
                <w:sz w:val="20"/>
                <w:szCs w:val="20"/>
                <w:lang w:eastAsia="uk-UA"/>
              </w:rPr>
              <w:t>рно звернутися до територіального органу/територіального підрозділу ДМС в разі зміни або усунення обставин, у зв’язку з якими її заяву-анкету було залишено без руху.</w:t>
            </w:r>
          </w:p>
          <w:p w:rsidR="0045356C" w:rsidRDefault="00BC5D82">
            <w:pPr>
              <w:jc w:val="center"/>
              <w:rPr>
                <w:rFonts w:eastAsia="Times New Roman" w:cs="Times New Roman"/>
                <w:sz w:val="20"/>
                <w:szCs w:val="20"/>
                <w:lang w:eastAsia="uk-UA"/>
              </w:rPr>
            </w:pPr>
            <w:r>
              <w:rPr>
                <w:rFonts w:eastAsia="Times New Roman" w:cs="Times New Roman"/>
                <w:i/>
                <w:sz w:val="20"/>
                <w:szCs w:val="20"/>
                <w:lang w:eastAsia="uk-UA"/>
              </w:rPr>
              <w:t> </w:t>
            </w:r>
          </w:p>
        </w:tc>
      </w:tr>
    </w:tbl>
    <w:p w:rsidR="0045356C" w:rsidRDefault="00BC5D82">
      <w:pPr>
        <w:jc w:val="both"/>
        <w:rPr>
          <w:rFonts w:eastAsia="Times New Roman" w:cs="Times New Roman"/>
          <w:sz w:val="20"/>
          <w:szCs w:val="20"/>
          <w:lang w:eastAsia="ru-RU"/>
        </w:rPr>
      </w:pPr>
      <w:r>
        <w:rPr>
          <w:rFonts w:ascii="Verdana" w:hAnsi="Verdana"/>
          <w:b/>
          <w:noProof/>
          <w:sz w:val="16"/>
          <w:szCs w:val="16"/>
          <w:lang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2023745</wp:posOffset>
            </wp:positionH>
            <wp:positionV relativeFrom="paragraph">
              <wp:posOffset>43815</wp:posOffset>
            </wp:positionV>
            <wp:extent cx="1591945" cy="638175"/>
            <wp:effectExtent l="0" t="0" r="8255" b="9525"/>
            <wp:wrapTight wrapText="bothSides">
              <wp:wrapPolygon edited="0">
                <wp:start x="0" y="0"/>
                <wp:lineTo x="0" y="21278"/>
                <wp:lineTo x="21454" y="21278"/>
                <wp:lineTo x="21454" y="0"/>
                <wp:lineTo x="0" y="0"/>
              </wp:wrapPolygon>
            </wp:wrapTight>
            <wp:docPr id="1" name="Изображение 2" descr="Дубі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Дубіль"/>
                    <pic:cNvPicPr>
                      <a:picLocks noChangeAspect="1"/>
                    </pic:cNvPicPr>
                  </pic:nvPicPr>
                  <pic:blipFill>
                    <a:blip r:embed="rId11"/>
                    <a:srcRect t="6685" r="2754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5356C" w:rsidRDefault="0045356C">
      <w:pPr>
        <w:jc w:val="both"/>
        <w:rPr>
          <w:rFonts w:eastAsia="Times New Roman" w:cs="Times New Roman"/>
          <w:sz w:val="20"/>
          <w:szCs w:val="20"/>
          <w:lang w:eastAsia="ru-RU"/>
        </w:rPr>
      </w:pPr>
    </w:p>
    <w:p w:rsidR="0045356C" w:rsidRDefault="00CD303D">
      <w:pPr>
        <w:ind w:left="-142"/>
        <w:rPr>
          <w:rFonts w:eastAsia="Times New Roman" w:cs="Times New Roman"/>
          <w:b/>
          <w:sz w:val="20"/>
          <w:szCs w:val="20"/>
          <w:lang w:eastAsia="uk-UA"/>
        </w:rPr>
      </w:pPr>
      <w:r>
        <w:rPr>
          <w:rFonts w:eastAsia="Times New Roman" w:cs="Times New Roman"/>
          <w:b/>
          <w:sz w:val="20"/>
          <w:szCs w:val="20"/>
          <w:lang w:eastAsia="uk-UA"/>
        </w:rPr>
        <w:t>Начальник</w:t>
      </w:r>
      <w:r w:rsidR="00BC5D82">
        <w:rPr>
          <w:rFonts w:eastAsia="Times New Roman" w:cs="Times New Roman"/>
          <w:b/>
          <w:sz w:val="20"/>
          <w:szCs w:val="20"/>
          <w:lang w:eastAsia="uk-UA"/>
        </w:rPr>
        <w:t xml:space="preserve">                                                       </w:t>
      </w:r>
      <w:r w:rsidR="00BC5D82">
        <w:rPr>
          <w:rFonts w:eastAsia="Times New Roman" w:cs="Times New Roman"/>
          <w:b/>
          <w:sz w:val="20"/>
          <w:szCs w:val="20"/>
          <w:lang w:eastAsia="uk-UA"/>
        </w:rPr>
        <w:t xml:space="preserve">                                                                 </w:t>
      </w:r>
      <w:r>
        <w:rPr>
          <w:rFonts w:eastAsia="Times New Roman" w:cs="Times New Roman"/>
          <w:b/>
          <w:sz w:val="20"/>
          <w:szCs w:val="20"/>
          <w:lang w:eastAsia="uk-UA"/>
        </w:rPr>
        <w:t xml:space="preserve">    </w:t>
      </w:r>
      <w:bookmarkStart w:id="24" w:name="_GoBack"/>
      <w:bookmarkEnd w:id="24"/>
      <w:r>
        <w:rPr>
          <w:rFonts w:eastAsia="Times New Roman" w:cs="Times New Roman"/>
          <w:b/>
          <w:sz w:val="20"/>
          <w:szCs w:val="20"/>
          <w:lang w:eastAsia="uk-UA"/>
        </w:rPr>
        <w:t>Микола ДУБІЛЬ</w:t>
      </w:r>
    </w:p>
    <w:sectPr w:rsidR="0045356C">
      <w:headerReference w:type="default" r:id="rId12"/>
      <w:pgSz w:w="11906" w:h="16838"/>
      <w:pgMar w:top="567" w:right="567" w:bottom="851" w:left="1701" w:header="454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5D82" w:rsidRDefault="00BC5D82">
      <w:r>
        <w:separator/>
      </w:r>
    </w:p>
  </w:endnote>
  <w:endnote w:type="continuationSeparator" w:id="0">
    <w:p w:rsidR="00BC5D82" w:rsidRDefault="00BC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5D82" w:rsidRDefault="00BC5D82">
      <w:r>
        <w:separator/>
      </w:r>
    </w:p>
  </w:footnote>
  <w:footnote w:type="continuationSeparator" w:id="0">
    <w:p w:rsidR="00BC5D82" w:rsidRDefault="00BC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56C" w:rsidRDefault="00BC5D82">
    <w:pPr>
      <w:pStyle w:val="a6"/>
      <w:jc w:val="center"/>
    </w:pPr>
    <w:r>
      <w:fldChar w:fldCharType="begin"/>
    </w:r>
    <w:r>
      <w:instrText>PAGE</w:instrText>
    </w:r>
    <w:r>
      <w:fldChar w:fldCharType="separate"/>
    </w:r>
    <w:r w:rsidR="00CD303D">
      <w:rPr>
        <w:noProof/>
      </w:rPr>
      <w:t>5</w:t>
    </w:r>
    <w:r>
      <w:fldChar w:fldCharType="end"/>
    </w:r>
  </w:p>
  <w:p w:rsidR="0045356C" w:rsidRDefault="0045356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976B4"/>
    <w:rsid w:val="00001B9D"/>
    <w:rsid w:val="00053639"/>
    <w:rsid w:val="000F2098"/>
    <w:rsid w:val="00142E27"/>
    <w:rsid w:val="00175A63"/>
    <w:rsid w:val="00190371"/>
    <w:rsid w:val="00194435"/>
    <w:rsid w:val="001D4F8F"/>
    <w:rsid w:val="00205D93"/>
    <w:rsid w:val="00217F3A"/>
    <w:rsid w:val="002976B4"/>
    <w:rsid w:val="002C5757"/>
    <w:rsid w:val="00332703"/>
    <w:rsid w:val="00332DD7"/>
    <w:rsid w:val="00344161"/>
    <w:rsid w:val="00352C6F"/>
    <w:rsid w:val="00410F21"/>
    <w:rsid w:val="0045356C"/>
    <w:rsid w:val="0046145C"/>
    <w:rsid w:val="0047783A"/>
    <w:rsid w:val="004A4DD8"/>
    <w:rsid w:val="004B75E8"/>
    <w:rsid w:val="004E5246"/>
    <w:rsid w:val="004E7AC9"/>
    <w:rsid w:val="00537EDF"/>
    <w:rsid w:val="00564417"/>
    <w:rsid w:val="005C025D"/>
    <w:rsid w:val="005C73D9"/>
    <w:rsid w:val="00690D03"/>
    <w:rsid w:val="006D3D64"/>
    <w:rsid w:val="00732F78"/>
    <w:rsid w:val="007A4282"/>
    <w:rsid w:val="007B0207"/>
    <w:rsid w:val="00830BF1"/>
    <w:rsid w:val="00831D2B"/>
    <w:rsid w:val="00870660"/>
    <w:rsid w:val="00871ABE"/>
    <w:rsid w:val="00881AD8"/>
    <w:rsid w:val="008B063B"/>
    <w:rsid w:val="00A105CD"/>
    <w:rsid w:val="00A85CBF"/>
    <w:rsid w:val="00A920A8"/>
    <w:rsid w:val="00A97F76"/>
    <w:rsid w:val="00AA440C"/>
    <w:rsid w:val="00AA53E5"/>
    <w:rsid w:val="00AD32F8"/>
    <w:rsid w:val="00AE08B8"/>
    <w:rsid w:val="00B37391"/>
    <w:rsid w:val="00B50F0B"/>
    <w:rsid w:val="00B56A6E"/>
    <w:rsid w:val="00B76B36"/>
    <w:rsid w:val="00BB640F"/>
    <w:rsid w:val="00BC5D82"/>
    <w:rsid w:val="00C9446F"/>
    <w:rsid w:val="00CD303D"/>
    <w:rsid w:val="00CE068F"/>
    <w:rsid w:val="00CE58B9"/>
    <w:rsid w:val="00CF525E"/>
    <w:rsid w:val="00D648A0"/>
    <w:rsid w:val="00DD577D"/>
    <w:rsid w:val="00DD63FC"/>
    <w:rsid w:val="00DE0A66"/>
    <w:rsid w:val="00DE31B3"/>
    <w:rsid w:val="00DE37E4"/>
    <w:rsid w:val="00DF75CA"/>
    <w:rsid w:val="00E10202"/>
    <w:rsid w:val="00E2021A"/>
    <w:rsid w:val="00E27C91"/>
    <w:rsid w:val="00E71CCB"/>
    <w:rsid w:val="00E76EF5"/>
    <w:rsid w:val="00EB11EB"/>
    <w:rsid w:val="00EB2458"/>
    <w:rsid w:val="00EE4EB0"/>
    <w:rsid w:val="00F152B6"/>
    <w:rsid w:val="00F276CF"/>
    <w:rsid w:val="00FD392A"/>
    <w:rsid w:val="00FE3D65"/>
    <w:rsid w:val="23D04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pPr>
      <w:tabs>
        <w:tab w:val="center" w:pos="4819"/>
        <w:tab w:val="right" w:pos="9639"/>
      </w:tabs>
    </w:pPr>
  </w:style>
  <w:style w:type="paragraph" w:styleId="HTML">
    <w:name w:val="HTML Preformatted"/>
    <w:basedOn w:val="a"/>
    <w:link w:val="HTML0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14"/>
      <w:szCs w:val="14"/>
      <w:lang w:val="ru-RU" w:eastAsia="ru-RU"/>
    </w:rPr>
  </w:style>
  <w:style w:type="character" w:customStyle="1" w:styleId="a7">
    <w:name w:val="Верхній колонтитул Знак"/>
    <w:basedOn w:val="a0"/>
    <w:link w:val="a6"/>
    <w:uiPriority w:val="99"/>
  </w:style>
  <w:style w:type="character" w:customStyle="1" w:styleId="HTML0">
    <w:name w:val="Стандартний HTML Знак"/>
    <w:basedOn w:val="a0"/>
    <w:link w:val="HTML"/>
    <w:qFormat/>
    <w:rPr>
      <w:rFonts w:ascii="Courier New" w:eastAsia="Times New Roman" w:hAnsi="Courier New" w:cs="Courier New"/>
      <w:color w:val="000000"/>
      <w:sz w:val="14"/>
      <w:szCs w:val="14"/>
      <w:lang w:val="ru-RU" w:eastAsia="ru-RU"/>
    </w:rPr>
  </w:style>
  <w:style w:type="character" w:customStyle="1" w:styleId="a5">
    <w:name w:val="Текст у виносці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rvps2">
    <w:name w:val="rvps2"/>
    <w:basedOn w:val="a"/>
    <w:qFormat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rvts46">
    <w:name w:val="rvts46"/>
    <w:basedOn w:val="a0"/>
    <w:qFormat/>
  </w:style>
  <w:style w:type="character" w:customStyle="1" w:styleId="2">
    <w:name w:val="Основний текст (2)_"/>
    <w:link w:val="20"/>
    <w:qFormat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20">
    <w:name w:val="Основний текст (2)"/>
    <w:basedOn w:val="a"/>
    <w:link w:val="2"/>
    <w:qFormat/>
    <w:pPr>
      <w:widowControl w:val="0"/>
      <w:shd w:val="clear" w:color="auto" w:fill="FFFFFF"/>
      <w:spacing w:after="360" w:line="197" w:lineRule="exact"/>
      <w:ind w:hanging="360"/>
    </w:pPr>
    <w:rPr>
      <w:rFonts w:ascii="Verdana" w:eastAsia="Verdana" w:hAnsi="Verdana" w:cs="Verdan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4622@dmsu.gov.ua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0" Type="http://schemas.openxmlformats.org/officeDocument/2006/relationships/hyperlink" Target="https://zakon.rada.gov.ua/laws/show/153-2014-%D0%B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9144</Words>
  <Characters>5213</Characters>
  <Application>Microsoft Office Word</Application>
  <DocSecurity>0</DocSecurity>
  <Lines>43</Lines>
  <Paragraphs>28</Paragraphs>
  <ScaleCrop>false</ScaleCrop>
  <Company>SPecialiST RePack</Company>
  <LinksUpToDate>false</LinksUpToDate>
  <CharactersWithSpaces>14329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11</cp:revision>
  <cp:lastPrinted>2025-10-02T06:12:00Z</cp:lastPrinted>
  <dcterms:created xsi:type="dcterms:W3CDTF">2025-11-06T13:41:00Z</dcterms:created>
  <dcterms:modified xsi:type="dcterms:W3CDTF">2025-12-04T10:04:00Z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042CE53BBB734FC39D51279E065D779F_12</vt:lpwstr>
  </property>
</Properties>
</file>